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cs="Calibri" w:cstheme="minorHAnsi"/>
          <w:b/>
          <w:b/>
        </w:rPr>
      </w:pPr>
      <w:r>
        <w:rPr/>
        <w:drawing>
          <wp:inline distT="0" distB="0" distL="0" distR="0">
            <wp:extent cx="4000500" cy="571500"/>
            <wp:effectExtent l="0" t="0" r="0" b="0"/>
            <wp:docPr id="1" name="Obraz 1" descr="PANS w Głog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PANS w Głogowi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/>
        <w:jc w:val="both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360"/>
        <w:jc w:val="both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360"/>
        <w:jc w:val="center"/>
        <w:rPr>
          <w:rFonts w:cs="Calibri" w:cstheme="minorHAnsi"/>
          <w:b/>
          <w:b/>
          <w:sz w:val="64"/>
          <w:szCs w:val="64"/>
        </w:rPr>
      </w:pPr>
      <w:r>
        <w:rPr>
          <w:rFonts w:cs="Calibri" w:cstheme="minorHAnsi"/>
          <w:b/>
          <w:sz w:val="64"/>
          <w:szCs w:val="64"/>
        </w:rPr>
      </w:r>
    </w:p>
    <w:p>
      <w:pPr>
        <w:pStyle w:val="Normal"/>
        <w:spacing w:lineRule="auto" w:line="360"/>
        <w:jc w:val="center"/>
        <w:rPr>
          <w:rFonts w:cs="Calibri" w:cstheme="minorHAnsi"/>
          <w:b/>
          <w:b/>
          <w:sz w:val="64"/>
          <w:szCs w:val="64"/>
        </w:rPr>
      </w:pPr>
      <w:r>
        <w:rPr>
          <w:rFonts w:cs="Calibri" w:cstheme="minorHAnsi"/>
          <w:b/>
          <w:sz w:val="64"/>
          <w:szCs w:val="64"/>
        </w:rPr>
        <w:t>PANS W GŁOGOWIE</w:t>
      </w:r>
    </w:p>
    <w:p>
      <w:pPr>
        <w:pStyle w:val="Normal"/>
        <w:spacing w:lineRule="auto" w:line="360"/>
        <w:jc w:val="center"/>
        <w:rPr>
          <w:rFonts w:cs="Calibri" w:cstheme="minorHAnsi"/>
          <w:b/>
          <w:b/>
          <w:sz w:val="64"/>
          <w:szCs w:val="64"/>
        </w:rPr>
      </w:pPr>
      <w:r>
        <w:rPr>
          <w:rFonts w:cs="Calibri" w:cstheme="minorHAnsi"/>
          <w:b/>
          <w:sz w:val="64"/>
          <w:szCs w:val="64"/>
        </w:rPr>
        <w:t>INSTYTUT EKONOMICZNY</w:t>
      </w:r>
    </w:p>
    <w:p>
      <w:pPr>
        <w:pStyle w:val="Normal"/>
        <w:spacing w:lineRule="auto" w:line="360"/>
        <w:jc w:val="center"/>
        <w:rPr>
          <w:rFonts w:cs="Calibri" w:cstheme="minorHAnsi"/>
          <w:b/>
          <w:b/>
          <w:sz w:val="64"/>
          <w:szCs w:val="64"/>
        </w:rPr>
      </w:pPr>
      <w:r>
        <w:rPr>
          <w:rFonts w:cs="Calibri" w:cstheme="minorHAnsi"/>
          <w:b/>
          <w:sz w:val="64"/>
          <w:szCs w:val="64"/>
        </w:rPr>
        <w:t>KIERUNEK: EKONOMIA BIZNESU</w:t>
      </w:r>
    </w:p>
    <w:p>
      <w:pPr>
        <w:pStyle w:val="Normal"/>
        <w:spacing w:lineRule="auto" w:line="360"/>
        <w:jc w:val="center"/>
        <w:rPr>
          <w:rFonts w:cs="Calibri" w:cstheme="minorHAnsi"/>
          <w:b/>
          <w:b/>
          <w:sz w:val="64"/>
          <w:szCs w:val="64"/>
        </w:rPr>
      </w:pPr>
      <w:r>
        <w:rPr>
          <w:rFonts w:cs="Calibri" w:cstheme="minorHAnsi"/>
          <w:b/>
          <w:sz w:val="64"/>
          <w:szCs w:val="64"/>
        </w:rPr>
        <w:t xml:space="preserve">STUDIA II STOPNIA </w:t>
      </w:r>
    </w:p>
    <w:p>
      <w:pPr>
        <w:pStyle w:val="Normal"/>
        <w:spacing w:lineRule="auto" w:line="360"/>
        <w:jc w:val="both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360"/>
        <w:jc w:val="both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360"/>
        <w:jc w:val="both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360"/>
        <w:jc w:val="both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360"/>
        <w:jc w:val="both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360"/>
        <w:jc w:val="both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360"/>
        <w:jc w:val="both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360"/>
        <w:jc w:val="both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360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do Regulaminu studenckich praktyk zawodowych  w Państwowej Akademii Nauk Stosowanych</w:t>
      </w:r>
    </w:p>
    <w:p>
      <w:pPr>
        <w:pStyle w:val="Normal"/>
        <w:spacing w:lineRule="auto" w:line="360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w Głogowie</w:t>
      </w:r>
    </w:p>
    <w:p>
      <w:pPr>
        <w:pStyle w:val="Normal"/>
        <w:spacing w:lineRule="auto" w:line="360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 xml:space="preserve">Ramowy Program Praktyk dla Kierunku: Ekonomia biznesu – studia II stopnia </w:t>
      </w:r>
    </w:p>
    <w:p>
      <w:pPr>
        <w:pStyle w:val="Normal"/>
        <w:spacing w:lineRule="auto" w:line="360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(magisterskie uzupełniające)</w:t>
      </w:r>
    </w:p>
    <w:p>
      <w:pPr>
        <w:pStyle w:val="NormalWeb"/>
        <w:spacing w:lineRule="auto" w:line="360" w:beforeAutospacing="0" w:before="875" w:afterAutospacing="0" w:after="0"/>
        <w:ind w:left="967" w:hanging="0"/>
        <w:jc w:val="center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color w:val="000000"/>
          <w:sz w:val="22"/>
          <w:szCs w:val="22"/>
        </w:rPr>
        <w:t>I. PODSTAWA PRAWNA</w:t>
      </w:r>
    </w:p>
    <w:p>
      <w:pPr>
        <w:pStyle w:val="NormalWeb"/>
        <w:spacing w:lineRule="auto" w:line="360" w:beforeAutospacing="0" w:before="28" w:afterAutospacing="0" w:after="0"/>
        <w:ind w:left="28" w:right="-4" w:hanging="4"/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 xml:space="preserve">Podstawą prawną studenckich praktyk zawodowych jest ustawa z dnia 20 lipca 2018 roku – Prawo o szkolnictwie wyższym i nauce( tj. Dz. U. z 2020 r. poz. 85; ostatnia zmiana </w:t>
      </w:r>
      <w:r>
        <w:rPr>
          <w:rFonts w:cs="Calibri" w:ascii="Calibri" w:hAnsi="Calibri" w:asciiTheme="minorHAnsi" w:cstheme="minorHAnsi" w:hAnsiTheme="minorHAnsi"/>
          <w:b/>
          <w:color w:val="000000"/>
          <w:sz w:val="22"/>
          <w:szCs w:val="22"/>
        </w:rPr>
        <w:t xml:space="preserve">- </w:t>
      </w: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 xml:space="preserve">Dz. U. z 2021 r. poz. 159 </w:t>
      </w:r>
    </w:p>
    <w:p>
      <w:pPr>
        <w:pStyle w:val="NormalWeb"/>
        <w:spacing w:lineRule="auto" w:line="360" w:beforeAutospacing="0" w:before="28" w:afterAutospacing="0" w:after="0"/>
        <w:ind w:left="28" w:right="-4" w:hanging="4"/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 xml:space="preserve">z późniejszymi zmianami). </w:t>
      </w:r>
    </w:p>
    <w:p>
      <w:pPr>
        <w:pStyle w:val="NormalWeb"/>
        <w:spacing w:lineRule="auto" w:line="360" w:beforeAutospacing="0" w:before="140" w:afterAutospacing="0" w:after="0"/>
        <w:ind w:left="883" w:hanging="0"/>
        <w:jc w:val="center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color w:val="000000"/>
          <w:sz w:val="22"/>
          <w:szCs w:val="22"/>
        </w:rPr>
        <w:t>II. POSTANOWIENIA OGÓLNE</w:t>
      </w:r>
    </w:p>
    <w:p>
      <w:pPr>
        <w:pStyle w:val="NormalWeb"/>
        <w:spacing w:lineRule="auto" w:line="360" w:beforeAutospacing="0" w:before="88" w:afterAutospacing="0" w:after="0"/>
        <w:ind w:left="24" w:right="2" w:firstLine="2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1) Niniejszy program  praktyk zawodowych, określa organizację i tok  praktyk oraz związane z nią prawa i obowiązki.  </w:t>
      </w:r>
    </w:p>
    <w:p>
      <w:pPr>
        <w:pStyle w:val="NormalWeb"/>
        <w:spacing w:lineRule="auto" w:line="360" w:beforeAutospacing="0" w:before="72" w:afterAutospacing="0" w:after="0"/>
        <w:ind w:left="29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2) Użyte w programie określenia oznaczają:  </w:t>
      </w:r>
    </w:p>
    <w:p>
      <w:pPr>
        <w:pStyle w:val="NormalWeb"/>
        <w:spacing w:lineRule="auto" w:line="360" w:beforeAutospacing="0" w:before="95" w:afterAutospacing="0" w:after="0"/>
        <w:ind w:firstLine="33"/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 xml:space="preserve">- </w:t>
      </w:r>
      <w:r>
        <w:rPr>
          <w:rFonts w:cs="Calibri" w:ascii="Calibri" w:hAnsi="Calibri" w:asciiTheme="minorHAnsi" w:cstheme="minorHAnsi" w:hAnsiTheme="minorHAnsi"/>
          <w:b/>
          <w:color w:val="000000"/>
          <w:sz w:val="22"/>
          <w:szCs w:val="22"/>
        </w:rPr>
        <w:t xml:space="preserve">Uczelnia </w:t>
      </w: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 xml:space="preserve">– Państwowa Akademia Nauk Stosowanych  (PANS  w Głogowie).  - praktyka zawodowa -rodzaj mini-stażu dającego studentom praktyczne przygotowanie do zawodu  na stanowisku pracy zgodnym z kierunkiem i specjalnością oraz specjalizacją zawodową studiów,  odbywanego pod opieką pracownika jednostki (zakładu pracy), w której praktyka jest realizowana.  </w:t>
      </w:r>
    </w:p>
    <w:p>
      <w:pPr>
        <w:pStyle w:val="NormalWeb"/>
        <w:spacing w:lineRule="auto" w:line="360" w:beforeAutospacing="0" w:before="95" w:afterAutospacing="0" w:after="0"/>
        <w:ind w:firstLine="33"/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 xml:space="preserve">-   </w:t>
      </w:r>
      <w:r>
        <w:rPr>
          <w:rFonts w:cs="Calibri" w:ascii="Calibri" w:hAnsi="Calibri" w:asciiTheme="minorHAnsi" w:cstheme="minorHAnsi" w:hAnsiTheme="minorHAnsi"/>
          <w:b/>
          <w:color w:val="000000"/>
          <w:sz w:val="22"/>
          <w:szCs w:val="22"/>
        </w:rPr>
        <w:t>Student</w:t>
      </w: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 xml:space="preserve"> – osoba odbywająca studia stacjonarne lub niestacjonarne w Uczelni.  </w:t>
      </w:r>
    </w:p>
    <w:p>
      <w:pPr>
        <w:pStyle w:val="NormalWeb"/>
        <w:spacing w:lineRule="auto" w:line="360" w:beforeAutospacing="0" w:before="95" w:afterAutospacing="0" w:after="0"/>
        <w:ind w:firstLine="33"/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 xml:space="preserve">-   </w:t>
      </w:r>
      <w:r>
        <w:rPr>
          <w:rFonts w:cs="Calibri" w:ascii="Calibri" w:hAnsi="Calibri" w:asciiTheme="minorHAnsi" w:cstheme="minorHAnsi" w:hAnsiTheme="minorHAnsi"/>
          <w:b/>
          <w:color w:val="000000"/>
          <w:sz w:val="22"/>
          <w:szCs w:val="22"/>
        </w:rPr>
        <w:t>Organizator praktyk</w:t>
      </w: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 xml:space="preserve"> – jednostka przyjmująca studenta w celu odbycia praktyki. </w:t>
      </w:r>
    </w:p>
    <w:p>
      <w:pPr>
        <w:pStyle w:val="NormalWeb"/>
        <w:spacing w:lineRule="auto" w:line="360" w:beforeAutospacing="0" w:before="95" w:afterAutospacing="0" w:after="0"/>
        <w:ind w:firstLine="33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 xml:space="preserve">- </w:t>
      </w:r>
      <w:r>
        <w:rPr>
          <w:rFonts w:cs="Calibri" w:ascii="Calibri" w:hAnsi="Calibri" w:asciiTheme="minorHAnsi" w:cstheme="minorHAnsi" w:hAnsiTheme="minorHAnsi"/>
          <w:b/>
          <w:color w:val="000000"/>
          <w:sz w:val="22"/>
          <w:szCs w:val="22"/>
        </w:rPr>
        <w:t>Opiekun praktyk</w:t>
      </w: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 xml:space="preserve"> – osoba nadzorująca przebieg praktyk z ramienia Uczelni i z ramienia organizatora  praktyk.</w:t>
      </w:r>
    </w:p>
    <w:p>
      <w:pPr>
        <w:pStyle w:val="NormalWeb"/>
        <w:spacing w:lineRule="auto" w:line="360" w:beforeAutospacing="0" w:before="57" w:afterAutospacing="0" w:after="0"/>
        <w:ind w:left="30" w:firstLine="3"/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 xml:space="preserve">3) Praktyki zawodowe realizowane są w ramach studiów stacjonarnych  i niestacjonarnych na kierunku: Ekonomia biznesu, prowadzonych przez Instytut Ekonomiczny.  </w:t>
      </w:r>
    </w:p>
    <w:p>
      <w:pPr>
        <w:pStyle w:val="Normal"/>
        <w:spacing w:lineRule="auto" w:line="360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III. Charakterystyka praktyk zawodowych na kierunku: Ekonomia Biznesu</w:t>
      </w:r>
    </w:p>
    <w:p>
      <w:pPr>
        <w:pStyle w:val="Normal"/>
        <w:spacing w:lineRule="auto" w:line="360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Praktyki stanowią integralną część programu kształcenia studentów na Kierunku: Ekonomia Biznesu. </w:t>
      </w:r>
    </w:p>
    <w:p>
      <w:pPr>
        <w:pStyle w:val="Normal"/>
        <w:spacing w:lineRule="auto" w:line="360"/>
        <w:jc w:val="both"/>
        <w:rPr>
          <w:rFonts w:cs="Calibri" w:cstheme="minorHAnsi"/>
        </w:rPr>
      </w:pPr>
      <w:r>
        <w:rPr>
          <w:rFonts w:cs="Calibri" w:cstheme="minorHAnsi"/>
        </w:rPr>
        <w:t>Głównym ich celem zapoznanie się studenta z działalnością przedsiębiorstwa (lub innej organizacji),</w:t>
      </w:r>
    </w:p>
    <w:p>
      <w:pPr>
        <w:pStyle w:val="Normal"/>
        <w:spacing w:lineRule="auto" w:line="360"/>
        <w:jc w:val="both"/>
        <w:rPr>
          <w:rFonts w:cs="Calibri" w:cstheme="minorHAnsi"/>
        </w:rPr>
      </w:pPr>
      <w:r>
        <w:rPr>
          <w:rFonts w:cs="Calibri" w:cstheme="minorHAnsi"/>
        </w:rPr>
        <w:t>ze szczególnym uwzględnieniem funkcjonowania wybranej jednostki organizacyjnej. Praktyka</w:t>
      </w:r>
    </w:p>
    <w:p>
      <w:pPr>
        <w:pStyle w:val="Normal"/>
        <w:spacing w:lineRule="auto" w:line="360"/>
        <w:jc w:val="both"/>
        <w:rPr>
          <w:rFonts w:cs="Calibri" w:cstheme="minorHAnsi"/>
        </w:rPr>
      </w:pPr>
      <w:r>
        <w:rPr>
          <w:rFonts w:cs="Calibri" w:cstheme="minorHAnsi"/>
        </w:rPr>
        <w:t>ma pomóc w praktycznym zastosowaniu wiedzy oraz w zdobyciu nowych umiejętności przydatnych</w:t>
      </w:r>
    </w:p>
    <w:p>
      <w:pPr>
        <w:pStyle w:val="Normal"/>
        <w:spacing w:lineRule="auto" w:line="360"/>
        <w:jc w:val="both"/>
        <w:rPr>
          <w:rFonts w:cs="Calibri" w:cstheme="minorHAnsi"/>
        </w:rPr>
      </w:pPr>
      <w:r>
        <w:rPr>
          <w:rFonts w:cs="Calibri" w:cstheme="minorHAnsi"/>
        </w:rPr>
        <w:t>w przyszłej pracy zawodowej. Praktyka może odbywać się w jednostkach gospodarczych (praktyka</w:t>
      </w:r>
    </w:p>
    <w:p>
      <w:pPr>
        <w:pStyle w:val="Normal"/>
        <w:spacing w:lineRule="auto" w:line="360"/>
        <w:jc w:val="both"/>
        <w:rPr>
          <w:rFonts w:cs="Calibri" w:cstheme="minorHAnsi"/>
        </w:rPr>
      </w:pPr>
      <w:r>
        <w:rPr>
          <w:rFonts w:cs="Calibri" w:cstheme="minorHAnsi"/>
        </w:rPr>
        <w:t>może odbywać się w komórkach finansowo-księgowych, w dziale osobowym, w dziale marketingu,</w:t>
      </w:r>
    </w:p>
    <w:p>
      <w:pPr>
        <w:pStyle w:val="Normal"/>
        <w:spacing w:lineRule="auto" w:line="360"/>
        <w:jc w:val="both"/>
        <w:rPr>
          <w:rFonts w:cs="Calibri" w:cstheme="minorHAnsi"/>
        </w:rPr>
      </w:pPr>
      <w:r>
        <w:rPr>
          <w:rFonts w:cs="Calibri" w:cstheme="minorHAnsi"/>
        </w:rPr>
        <w:t>w komórkach pionu ekonomicznego lub w innej komórce organizacyjnej), bankach, biurach</w:t>
      </w:r>
    </w:p>
    <w:p>
      <w:pPr>
        <w:pStyle w:val="Normal"/>
        <w:spacing w:lineRule="auto" w:line="360"/>
        <w:jc w:val="both"/>
        <w:rPr>
          <w:rFonts w:cs="Calibri" w:cstheme="minorHAnsi"/>
        </w:rPr>
      </w:pPr>
      <w:r>
        <w:rPr>
          <w:rFonts w:cs="Calibri" w:cstheme="minorHAnsi"/>
        </w:rPr>
        <w:t>rachunkowych, biurach doradztwa podatkowego i w innych organizacjach.</w:t>
      </w:r>
    </w:p>
    <w:p>
      <w:pPr>
        <w:pStyle w:val="Normal"/>
        <w:spacing w:lineRule="auto" w:line="360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 </w:t>
      </w:r>
      <w:r>
        <w:rPr>
          <w:rFonts w:cs="Calibri" w:cstheme="minorHAnsi"/>
        </w:rPr>
        <w:t>Praktyki zawodowe na kierunku: Ekonomia biznesu odbywa się w dwóch semestrach tj. II semestr ilość godzin  wynosi 240 godzin praktyk zawodowych i  8 pkt. ECTS,  III semestr 240 godzin, czyli łączna ilość punktów 480 godzin.</w:t>
      </w:r>
    </w:p>
    <w:p>
      <w:pPr>
        <w:pStyle w:val="NormalWeb"/>
        <w:spacing w:lineRule="auto" w:line="360" w:beforeAutospacing="0" w:before="57" w:afterAutospacing="0" w:after="0"/>
        <w:ind w:left="30" w:firstLine="3"/>
        <w:jc w:val="center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color w:val="000000"/>
          <w:sz w:val="22"/>
          <w:szCs w:val="22"/>
        </w:rPr>
        <w:t>IV. CELE PRAKTYK</w:t>
      </w:r>
    </w:p>
    <w:p>
      <w:pPr>
        <w:pStyle w:val="NormalWeb"/>
        <w:spacing w:lineRule="auto" w:line="360" w:beforeAutospacing="0" w:before="39" w:afterAutospacing="0" w:after="0"/>
        <w:ind w:left="32" w:hanging="3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Celem praktyk zawodowych jest uzyskanie założonych dla praktyk efektów kształcenia, a w  szczególności:  </w:t>
      </w:r>
    </w:p>
    <w:p>
      <w:pPr>
        <w:pStyle w:val="Normal"/>
        <w:spacing w:lineRule="auto" w:line="360"/>
        <w:jc w:val="both"/>
        <w:rPr>
          <w:rFonts w:cs="Calibri" w:cstheme="minorHAnsi"/>
        </w:rPr>
      </w:pPr>
      <w:r>
        <w:rPr>
          <w:rFonts w:cs="Calibri" w:cstheme="minorHAnsi"/>
        </w:rPr>
        <w:t>1. Zapoznanie się z przepisami dotyczącymi BHP i tajemnicy służbowej.</w:t>
      </w:r>
    </w:p>
    <w:p>
      <w:pPr>
        <w:pStyle w:val="Normal"/>
        <w:spacing w:lineRule="auto" w:line="360"/>
        <w:jc w:val="both"/>
        <w:rPr>
          <w:rFonts w:cs="Calibri" w:cstheme="minorHAnsi"/>
        </w:rPr>
      </w:pPr>
      <w:r>
        <w:rPr>
          <w:rFonts w:cs="Calibri" w:cstheme="minorHAnsi"/>
        </w:rPr>
        <w:t>2. Poznanie siedziby organizacji i ew. placówek zależnych.</w:t>
      </w:r>
    </w:p>
    <w:p>
      <w:pPr>
        <w:pStyle w:val="Normal"/>
        <w:spacing w:lineRule="auto" w:line="360"/>
        <w:jc w:val="both"/>
        <w:rPr>
          <w:rFonts w:cs="Calibri" w:cstheme="minorHAnsi"/>
        </w:rPr>
      </w:pPr>
      <w:r>
        <w:rPr>
          <w:rFonts w:cs="Calibri" w:cstheme="minorHAnsi"/>
        </w:rPr>
        <w:t>3. Zapoznanie się z obowiązującą strukturą organizacyjną i wzajemnymi powiązaniami komórek.</w:t>
      </w:r>
    </w:p>
    <w:p>
      <w:pPr>
        <w:pStyle w:val="Normal"/>
        <w:spacing w:lineRule="auto" w:line="360"/>
        <w:jc w:val="both"/>
        <w:rPr>
          <w:rFonts w:cs="Calibri" w:cstheme="minorHAnsi"/>
        </w:rPr>
      </w:pPr>
      <w:r>
        <w:rPr>
          <w:rFonts w:cs="Calibri" w:cstheme="minorHAnsi"/>
        </w:rPr>
        <w:t>4. Poznanie obszaru terytorialnego działalności placówki z uwzględnieniem firm konkurencyjnych.</w:t>
      </w:r>
    </w:p>
    <w:p>
      <w:pPr>
        <w:pStyle w:val="Normal"/>
        <w:spacing w:lineRule="auto" w:line="360"/>
        <w:jc w:val="both"/>
        <w:rPr>
          <w:rFonts w:cs="Calibri" w:cstheme="minorHAnsi"/>
        </w:rPr>
      </w:pPr>
      <w:r>
        <w:rPr>
          <w:rFonts w:cs="Calibri" w:cstheme="minorHAnsi"/>
        </w:rPr>
        <w:t>5. Poznanie zasad ew. współpracy z firmami zewnętrznymi.</w:t>
      </w:r>
    </w:p>
    <w:p>
      <w:pPr>
        <w:pStyle w:val="Normal"/>
        <w:spacing w:lineRule="auto" w:line="360"/>
        <w:jc w:val="both"/>
        <w:rPr>
          <w:rFonts w:cs="Calibri" w:cstheme="minorHAnsi"/>
        </w:rPr>
      </w:pPr>
      <w:r>
        <w:rPr>
          <w:rFonts w:cs="Calibri" w:cstheme="minorHAnsi"/>
        </w:rPr>
        <w:t>6. Zapoznanie się z zakresem działań organizacji, wykazem prac wykonywanych w poszczególnych</w:t>
      </w:r>
    </w:p>
    <w:p>
      <w:pPr>
        <w:pStyle w:val="Normal"/>
        <w:spacing w:lineRule="auto" w:line="360"/>
        <w:jc w:val="both"/>
        <w:rPr>
          <w:rFonts w:cs="Calibri" w:cstheme="minorHAnsi"/>
        </w:rPr>
      </w:pPr>
      <w:r>
        <w:rPr>
          <w:rFonts w:cs="Calibri" w:cstheme="minorHAnsi"/>
        </w:rPr>
        <w:t>działach.</w:t>
      </w:r>
    </w:p>
    <w:p>
      <w:pPr>
        <w:pStyle w:val="Normal"/>
        <w:spacing w:lineRule="auto" w:line="360"/>
        <w:jc w:val="both"/>
        <w:rPr>
          <w:rFonts w:cs="Calibri" w:cstheme="minorHAnsi"/>
        </w:rPr>
      </w:pPr>
      <w:r>
        <w:rPr>
          <w:rFonts w:cs="Calibri" w:cstheme="minorHAnsi"/>
        </w:rPr>
        <w:t>7. Poznanie metod analizy ekonomicznej i ich wykorzystania w procesach decyzyjnych.</w:t>
      </w:r>
    </w:p>
    <w:p>
      <w:pPr>
        <w:pStyle w:val="Normal"/>
        <w:spacing w:lineRule="auto" w:line="360"/>
        <w:jc w:val="both"/>
        <w:rPr>
          <w:rFonts w:cs="Calibri" w:cstheme="minorHAnsi"/>
        </w:rPr>
      </w:pPr>
      <w:r>
        <w:rPr>
          <w:rFonts w:cs="Calibri" w:cstheme="minorHAnsi"/>
        </w:rPr>
        <w:t>8. Poznanie zasad archiwizacji dokumentów.</w:t>
      </w:r>
    </w:p>
    <w:p>
      <w:pPr>
        <w:pStyle w:val="Normal"/>
        <w:spacing w:lineRule="auto" w:line="360"/>
        <w:jc w:val="both"/>
        <w:rPr>
          <w:rFonts w:cs="Calibri" w:cstheme="minorHAnsi"/>
        </w:rPr>
      </w:pPr>
      <w:r>
        <w:rPr>
          <w:rFonts w:cs="Calibri" w:cstheme="minorHAnsi"/>
        </w:rPr>
        <w:t>9. Poznanie zasad przygotowywania budżetu, sporządzania sprawozdań finansowych, bilansu</w:t>
      </w:r>
    </w:p>
    <w:p>
      <w:pPr>
        <w:pStyle w:val="Normal"/>
        <w:spacing w:lineRule="auto" w:line="360"/>
        <w:jc w:val="both"/>
        <w:rPr>
          <w:rFonts w:cs="Calibri" w:cstheme="minorHAnsi"/>
        </w:rPr>
      </w:pPr>
      <w:r>
        <w:rPr>
          <w:rFonts w:cs="Calibri" w:cstheme="minorHAnsi"/>
        </w:rPr>
        <w:t>Rocznego etc.</w:t>
      </w:r>
    </w:p>
    <w:p>
      <w:pPr>
        <w:pStyle w:val="Normal"/>
        <w:spacing w:lineRule="auto" w:line="360"/>
        <w:jc w:val="both"/>
        <w:rPr>
          <w:rFonts w:cs="Calibri" w:cstheme="minorHAnsi"/>
        </w:rPr>
      </w:pPr>
      <w:r>
        <w:rPr>
          <w:rFonts w:cs="Calibri" w:cstheme="minorHAnsi"/>
        </w:rPr>
        <w:t>10. Zapoznanie się z odpowiednim dostępnym i stosowanym w danej jednostce specjalistycznym</w:t>
      </w:r>
    </w:p>
    <w:p>
      <w:pPr>
        <w:pStyle w:val="Normal"/>
        <w:spacing w:lineRule="auto" w:line="360"/>
        <w:jc w:val="both"/>
        <w:rPr>
          <w:rFonts w:cs="Calibri" w:cstheme="minorHAnsi"/>
        </w:rPr>
      </w:pPr>
      <w:r>
        <w:rPr>
          <w:rFonts w:cs="Calibri" w:cstheme="minorHAnsi"/>
        </w:rPr>
        <w:t>oprogramowaniem.</w:t>
      </w:r>
    </w:p>
    <w:p>
      <w:pPr>
        <w:pStyle w:val="Normal"/>
        <w:spacing w:lineRule="auto" w:line="360"/>
        <w:jc w:val="both"/>
        <w:rPr>
          <w:rFonts w:cs="Calibri" w:cstheme="minorHAnsi"/>
        </w:rPr>
      </w:pPr>
      <w:r>
        <w:rPr>
          <w:rFonts w:cs="Calibri" w:cstheme="minorHAnsi"/>
        </w:rPr>
        <w:t>11. Obserwacja oraz  uczestniczenie w zleconych pracach związanych z bieżącą działalnością jednostki.</w:t>
      </w:r>
    </w:p>
    <w:p>
      <w:pPr>
        <w:pStyle w:val="NormalWeb"/>
        <w:spacing w:lineRule="auto" w:line="360" w:beforeAutospacing="0" w:before="98" w:afterAutospacing="0" w:after="0"/>
        <w:jc w:val="center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color w:val="000000"/>
          <w:sz w:val="22"/>
          <w:szCs w:val="22"/>
        </w:rPr>
        <w:t>V. CHARAKTERYSTYKA PRAKTYK</w:t>
      </w:r>
    </w:p>
    <w:p>
      <w:pPr>
        <w:pStyle w:val="NormalWeb"/>
        <w:spacing w:lineRule="auto" w:line="360" w:beforeAutospacing="0" w:before="74" w:afterAutospacing="0" w:after="0"/>
        <w:ind w:left="24" w:firstLine="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1) Odbycie praktyk zawodowych i otrzymanie oceny pozytywnej jest warunkiem koniecznym do  uzyskania zaliczenia i odbywa się na podstawie stosownych dokumentów.</w:t>
      </w:r>
    </w:p>
    <w:p>
      <w:pPr>
        <w:pStyle w:val="NormalWeb"/>
        <w:spacing w:lineRule="auto" w:line="360" w:beforeAutospacing="0" w:before="72" w:afterAutospacing="0" w:after="0"/>
        <w:ind w:left="28" w:right="1" w:hanging="1"/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2) Brak zaliczenia praktyki w wymiarze przewidzianym w programie praktyk jest równoznaczny </w:t>
      </w:r>
    </w:p>
    <w:p>
      <w:pPr>
        <w:pStyle w:val="NormalWeb"/>
        <w:spacing w:lineRule="auto" w:line="360" w:beforeAutospacing="0" w:before="72" w:afterAutospacing="0" w:after="0"/>
        <w:ind w:left="28" w:right="1" w:hanging="1"/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 xml:space="preserve">z nieukończeniem studiów.  </w:t>
      </w:r>
    </w:p>
    <w:p>
      <w:pPr>
        <w:pStyle w:val="NormalWeb"/>
        <w:spacing w:lineRule="auto" w:line="360" w:beforeAutospacing="0" w:before="72" w:afterAutospacing="0" w:after="0"/>
        <w:ind w:left="28" w:right="1" w:hanging="1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3) W uzasadnionych przypadkach student może wystąpić o zmianę w zaplanowanym harmonogramie  realizacji praktyk, kierując podanie do Opiekuna  Praktyk. </w:t>
      </w:r>
    </w:p>
    <w:p>
      <w:pPr>
        <w:pStyle w:val="NormalWeb"/>
        <w:spacing w:lineRule="auto" w:line="360" w:beforeAutospacing="0" w:before="134" w:afterAutospacing="0" w:after="0"/>
        <w:ind w:left="25" w:right="1" w:firstLine="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4</w:t>
      </w: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) Z dniem rozpoczęcia praktyk student jest zobowiązany do posiadania ubezpieczenia od następstw  nieszczęśliwych wypadków, którego koszty pokrywa we własnym zakresie.  </w:t>
      </w:r>
    </w:p>
    <w:p>
      <w:pPr>
        <w:pStyle w:val="NormalWeb"/>
        <w:spacing w:lineRule="auto" w:line="360" w:beforeAutospacing="0" w:before="136" w:afterAutospacing="0" w:after="0"/>
        <w:ind w:left="892" w:hanging="0"/>
        <w:jc w:val="center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color w:val="000000"/>
          <w:sz w:val="22"/>
          <w:szCs w:val="22"/>
        </w:rPr>
        <w:t>VI. DOKUMENTACJA PRAKTYK</w:t>
      </w:r>
    </w:p>
    <w:p>
      <w:pPr>
        <w:pStyle w:val="NormalWeb"/>
        <w:spacing w:lineRule="auto" w:line="360" w:beforeAutospacing="0" w:before="88" w:afterAutospacing="0" w:after="0"/>
        <w:ind w:left="50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1) Porozumienie między instytucjami (podpisane przez opiekuna praktyk).  </w:t>
      </w:r>
    </w:p>
    <w:p>
      <w:pPr>
        <w:pStyle w:val="NormalWeb"/>
        <w:spacing w:lineRule="auto" w:line="360" w:beforeAutospacing="0" w:before="95" w:afterAutospacing="0" w:after="0"/>
        <w:ind w:left="26" w:right="2" w:firstLine="3"/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 xml:space="preserve">2) Ubezpieczenie od następstw nieszczęśliwych wypadków NW (wykupione przez studenta).  </w:t>
      </w:r>
    </w:p>
    <w:p>
      <w:pPr>
        <w:pStyle w:val="NormalWeb"/>
        <w:spacing w:lineRule="auto" w:line="360" w:beforeAutospacing="0" w:before="95" w:afterAutospacing="0" w:after="0"/>
        <w:ind w:left="26" w:right="2" w:firstLine="3"/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 xml:space="preserve">3) Dokumentacja realizacji praktyk zawodowych do pobrania ze strony internetowej PANS  Głogowie  </w:t>
      </w:r>
    </w:p>
    <w:p>
      <w:pPr>
        <w:pStyle w:val="NormalWeb"/>
        <w:spacing w:lineRule="auto" w:line="360" w:beforeAutospacing="0" w:before="95" w:afterAutospacing="0" w:after="0"/>
        <w:ind w:left="26" w:right="2" w:firstLine="3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zgodnie z  kierunkiem studiów.  </w:t>
      </w:r>
    </w:p>
    <w:p>
      <w:pPr>
        <w:pStyle w:val="NormalWeb"/>
        <w:spacing w:lineRule="auto" w:line="360" w:beforeAutospacing="0" w:before="51" w:afterAutospacing="0" w:after="0"/>
        <w:ind w:left="806" w:hanging="0"/>
        <w:jc w:val="center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color w:val="000000"/>
          <w:sz w:val="22"/>
          <w:szCs w:val="22"/>
        </w:rPr>
        <w:t>VII. WARUNKI ZALICZENIA PRAKTYK</w:t>
      </w:r>
    </w:p>
    <w:p>
      <w:pPr>
        <w:pStyle w:val="NormalWeb"/>
        <w:spacing w:lineRule="auto" w:line="360" w:beforeAutospacing="0" w:before="88" w:afterAutospacing="0" w:after="0"/>
        <w:ind w:left="50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1) Dokumenty:  </w:t>
      </w:r>
    </w:p>
    <w:p>
      <w:pPr>
        <w:pStyle w:val="NormalWeb"/>
        <w:spacing w:lineRule="auto" w:line="360" w:beforeAutospacing="0" w:before="95" w:afterAutospacing="0" w:after="0"/>
        <w:ind w:left="33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- porozumienie o organizację praktyki,</w:t>
      </w:r>
    </w:p>
    <w:p>
      <w:pPr>
        <w:pStyle w:val="NormalWeb"/>
        <w:spacing w:lineRule="auto" w:line="360" w:beforeAutospacing="0" w:before="93" w:afterAutospacing="0" w:after="0"/>
        <w:ind w:left="33" w:right="2174" w:hanging="0"/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- karta przebiegu praktyki zawodowej i ocena efektów kształcenia ,</w:t>
      </w:r>
    </w:p>
    <w:p>
      <w:pPr>
        <w:pStyle w:val="NormalWeb"/>
        <w:spacing w:lineRule="auto" w:line="360" w:beforeAutospacing="0" w:before="93" w:afterAutospacing="0" w:after="0"/>
        <w:ind w:left="33" w:right="2174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- sprawozdanie z przebiegu praktyk zawodowych ,  </w:t>
      </w:r>
    </w:p>
    <w:p>
      <w:pPr>
        <w:pStyle w:val="NormalWeb"/>
        <w:spacing w:lineRule="auto" w:line="360" w:beforeAutospacing="0" w:before="22" w:afterAutospacing="0" w:after="0"/>
        <w:ind w:left="33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- opinia studenta o przebiegu praktyk zawodowych,(wszystkie wzory dokumentów dostępne są na stronie Internetowej Instytutu Ekonomicznego).</w:t>
      </w:r>
    </w:p>
    <w:p>
      <w:pPr>
        <w:pStyle w:val="NormalWeb"/>
        <w:spacing w:lineRule="auto" w:line="360" w:beforeAutospacing="0" w:before="280" w:afterAutospacing="0" w:after="0"/>
        <w:ind w:left="722" w:hanging="0"/>
        <w:jc w:val="center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color w:val="000000"/>
          <w:sz w:val="22"/>
          <w:szCs w:val="22"/>
        </w:rPr>
        <w:t>VIII. POSTANOWIENIA KOŃCOWE</w:t>
      </w:r>
    </w:p>
    <w:p>
      <w:pPr>
        <w:pStyle w:val="NormalWeb"/>
        <w:spacing w:lineRule="auto" w:line="360" w:beforeAutospacing="0" w:before="88" w:afterAutospacing="0" w:after="0"/>
        <w:ind w:left="28" w:right="-1" w:firstLine="22"/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 xml:space="preserve">1) Praca praktykanta na rzecz organizatora praktyk ma charakter nieodpłatny.  </w:t>
      </w:r>
    </w:p>
    <w:p>
      <w:pPr>
        <w:pStyle w:val="NormalWeb"/>
        <w:spacing w:lineRule="auto" w:line="360" w:beforeAutospacing="0" w:before="88" w:afterAutospacing="0" w:after="0"/>
        <w:ind w:left="28" w:right="-1" w:firstLine="22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2) W sprawach nieuregulowanych niniejszym Regulaminem i kwestiach spornych decyzje podejmuje  Rektor Uczelni.  </w:t>
      </w:r>
    </w:p>
    <w:p>
      <w:pPr>
        <w:pStyle w:val="Normal"/>
        <w:spacing w:lineRule="auto" w:line="360" w:before="0" w:after="200"/>
        <w:jc w:val="both"/>
        <w:rPr>
          <w:rFonts w:cs="Calibri" w:cstheme="minorHAnsi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70e3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a90e47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61176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90e4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LibreOffice/6.4.4.2$Windows_X86_64 LibreOffice_project/3d775be2011f3886db32dfd395a6a6d1ca2630ff</Application>
  <Pages>4</Pages>
  <Words>645</Words>
  <Characters>4354</Characters>
  <CharactersWithSpaces>5008</CharactersWithSpaces>
  <Paragraphs>66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2024-05-03T13:35:00Z</dcterms:created>
  <dc:creator>Ewa</dc:creator>
  <dc:description/>
  <dc:language>pl-PL</dc:language>
  <cp:lastModifiedBy/>
  <dcterms:modified xsi:type="dcterms:W3CDTF">2024-05-13T13:34:26Z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